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ascii="sans-serif" w:hAnsi="sans-serif" w:eastAsia="sans-serif" w:cs="sans-serif"/>
                <w:i w:val="0"/>
                <w:caps w:val="0"/>
                <w:color w:val="000000"/>
                <w:spacing w:val="0"/>
                <w:sz w:val="24"/>
                <w:szCs w:val="24"/>
              </w:rPr>
              <w:t>永春县横口乡坑尾二级电站项目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w:t>
            </w:r>
            <w:bookmarkStart w:id="0" w:name="_GoBack"/>
            <w:bookmarkEnd w:id="0"/>
            <w:r>
              <w:rPr>
                <w:rFonts w:hint="eastAsia" w:ascii="Times New Roman" w:hAnsi="Times New Roman" w:eastAsia="宋体"/>
                <w:sz w:val="24"/>
              </w:rPr>
              <w:t>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2746169C"/>
    <w:rsid w:val="52602237"/>
    <w:rsid w:val="62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2022-07-05T10:23:56Z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